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rameclaire-Accent6"/>
        <w:tblW w:w="9300" w:type="dxa"/>
        <w:tblLook w:val="0000" w:firstRow="0" w:lastRow="0" w:firstColumn="0" w:lastColumn="0" w:noHBand="0" w:noVBand="0"/>
      </w:tblPr>
      <w:tblGrid>
        <w:gridCol w:w="9300"/>
      </w:tblGrid>
      <w:tr w:rsidR="00B91426" w:rsidRPr="00DF5F7F" w:rsidTr="00FB2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0" w:type="dxa"/>
          </w:tcPr>
          <w:p w:rsidR="00B91426" w:rsidRPr="002C13A1" w:rsidRDefault="00CB1439" w:rsidP="00D725AC">
            <w:pPr>
              <w:jc w:val="center"/>
              <w:rPr>
                <w:rFonts w:cstheme="minorHAnsi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C13A1">
              <w:rPr>
                <w:rFonts w:cstheme="minorHAnsi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POSTE</w:t>
            </w:r>
            <w:r w:rsidR="002C13A1" w:rsidRPr="002C13A1">
              <w:rPr>
                <w:rFonts w:cstheme="minorHAnsi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 : </w:t>
            </w:r>
            <w:r w:rsidR="00D725AC">
              <w:rPr>
                <w:rFonts w:cstheme="minorHAnsi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Infirmier Diplômé d’Etat</w:t>
            </w:r>
            <w:r w:rsidR="002C13A1" w:rsidRPr="002C13A1">
              <w:rPr>
                <w:rFonts w:cstheme="minorHAnsi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(H/F)</w:t>
            </w:r>
          </w:p>
        </w:tc>
      </w:tr>
    </w:tbl>
    <w:p w:rsidR="002C13A1" w:rsidRDefault="002C13A1">
      <w:pPr>
        <w:rPr>
          <w:b/>
          <w:sz w:val="20"/>
          <w:szCs w:val="20"/>
        </w:rPr>
      </w:pPr>
    </w:p>
    <w:p w:rsidR="000D5EA4" w:rsidRDefault="004F3477">
      <w:pPr>
        <w:rPr>
          <w:b/>
          <w:sz w:val="20"/>
          <w:szCs w:val="20"/>
        </w:rPr>
      </w:pPr>
      <w:r w:rsidRPr="004F3477">
        <w:rPr>
          <w:b/>
          <w:sz w:val="20"/>
          <w:szCs w:val="20"/>
        </w:rPr>
        <w:t>Présentation de l’entreprise</w:t>
      </w: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F3477" w:rsidTr="00584552">
        <w:trPr>
          <w:trHeight w:val="525"/>
        </w:trPr>
        <w:tc>
          <w:tcPr>
            <w:tcW w:w="9150" w:type="dxa"/>
          </w:tcPr>
          <w:p w:rsidR="004F3477" w:rsidRPr="004F3477" w:rsidRDefault="004F3477" w:rsidP="004F3477">
            <w:pPr>
              <w:ind w:left="-38"/>
              <w:jc w:val="both"/>
              <w:rPr>
                <w:b/>
                <w:sz w:val="24"/>
                <w:szCs w:val="24"/>
              </w:rPr>
            </w:pPr>
            <w:r w:rsidRPr="00614B20">
              <w:rPr>
                <w:sz w:val="20"/>
                <w:szCs w:val="20"/>
              </w:rPr>
              <w:t>Les Cités Cantaliennes de l’Automne, association loi 1901, à but non lucratif, gèrent 12 EHPAD situés dans le département du Cantal, Auv</w:t>
            </w:r>
            <w:r w:rsidR="00E80446">
              <w:rPr>
                <w:sz w:val="20"/>
                <w:szCs w:val="20"/>
              </w:rPr>
              <w:t>ergne. Forte de ses 817</w:t>
            </w:r>
            <w:r w:rsidRPr="00614B20">
              <w:rPr>
                <w:sz w:val="20"/>
                <w:szCs w:val="20"/>
              </w:rPr>
              <w:t xml:space="preserve"> lits et près de 530 salariés, l’association est la plus importante dans le département du Cantal en matière de prise en charge des personnes âgées en établissement</w:t>
            </w:r>
            <w:r w:rsidRPr="004F3477">
              <w:rPr>
                <w:sz w:val="24"/>
                <w:szCs w:val="24"/>
              </w:rPr>
              <w:t xml:space="preserve">. </w:t>
            </w:r>
          </w:p>
        </w:tc>
      </w:tr>
    </w:tbl>
    <w:p w:rsidR="00E4125D" w:rsidRDefault="00E4125D">
      <w:pPr>
        <w:rPr>
          <w:b/>
          <w:sz w:val="20"/>
          <w:szCs w:val="20"/>
        </w:rPr>
      </w:pPr>
    </w:p>
    <w:p w:rsidR="00B91426" w:rsidRPr="000D5EA4" w:rsidRDefault="000D5EA4">
      <w:pPr>
        <w:rPr>
          <w:b/>
          <w:sz w:val="20"/>
          <w:szCs w:val="20"/>
        </w:rPr>
      </w:pPr>
      <w:r w:rsidRPr="000D5EA4">
        <w:rPr>
          <w:b/>
          <w:sz w:val="20"/>
          <w:szCs w:val="20"/>
        </w:rPr>
        <w:t>Intitulé du poste</w:t>
      </w: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0D5EA4" w:rsidTr="000D5EA4">
        <w:trPr>
          <w:trHeight w:val="525"/>
        </w:trPr>
        <w:tc>
          <w:tcPr>
            <w:tcW w:w="9150" w:type="dxa"/>
          </w:tcPr>
          <w:p w:rsidR="000D5EA4" w:rsidRPr="004F3477" w:rsidRDefault="00D725AC" w:rsidP="004F3477">
            <w:pPr>
              <w:ind w:left="-38"/>
              <w:jc w:val="center"/>
              <w:rPr>
                <w:b/>
                <w:sz w:val="24"/>
                <w:szCs w:val="24"/>
              </w:rPr>
            </w:pPr>
            <w:r w:rsidRPr="004529B7">
              <w:rPr>
                <w:b/>
                <w:sz w:val="24"/>
                <w:szCs w:val="24"/>
              </w:rPr>
              <w:t xml:space="preserve">IDE (H/F) en </w:t>
            </w:r>
            <w:r w:rsidR="004F3477" w:rsidRPr="004529B7">
              <w:rPr>
                <w:b/>
                <w:sz w:val="24"/>
                <w:szCs w:val="24"/>
              </w:rPr>
              <w:t>EHPAD</w:t>
            </w:r>
          </w:p>
        </w:tc>
      </w:tr>
    </w:tbl>
    <w:p w:rsidR="000D5EA4" w:rsidRDefault="000D5EA4">
      <w:pPr>
        <w:rPr>
          <w:sz w:val="20"/>
          <w:szCs w:val="20"/>
        </w:rPr>
      </w:pPr>
    </w:p>
    <w:p w:rsidR="000D5EA4" w:rsidRPr="000D5EA4" w:rsidRDefault="000D5EA4">
      <w:pPr>
        <w:rPr>
          <w:b/>
          <w:sz w:val="20"/>
          <w:szCs w:val="20"/>
        </w:rPr>
      </w:pPr>
      <w:r w:rsidRPr="000D5EA4">
        <w:rPr>
          <w:b/>
          <w:sz w:val="20"/>
          <w:szCs w:val="20"/>
        </w:rPr>
        <w:t>Résumé du poste</w:t>
      </w:r>
    </w:p>
    <w:tbl>
      <w:tblPr>
        <w:tblW w:w="9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0D5EA4" w:rsidTr="004529B7">
        <w:trPr>
          <w:trHeight w:val="996"/>
        </w:trPr>
        <w:tc>
          <w:tcPr>
            <w:tcW w:w="9135" w:type="dxa"/>
          </w:tcPr>
          <w:p w:rsidR="00822002" w:rsidRPr="00822002" w:rsidRDefault="00822002" w:rsidP="00822002">
            <w:pPr>
              <w:spacing w:after="0" w:line="240" w:lineRule="auto"/>
              <w:rPr>
                <w:sz w:val="20"/>
                <w:szCs w:val="20"/>
              </w:rPr>
            </w:pPr>
            <w:r w:rsidRPr="00822002">
              <w:rPr>
                <w:sz w:val="20"/>
                <w:szCs w:val="20"/>
              </w:rPr>
              <w:t xml:space="preserve">L’infirmier(e) assure la prise en soins globale de </w:t>
            </w:r>
            <w:r w:rsidR="00E80446" w:rsidRPr="00822002">
              <w:rPr>
                <w:sz w:val="20"/>
                <w:szCs w:val="20"/>
              </w:rPr>
              <w:t>la personne</w:t>
            </w:r>
            <w:r w:rsidRPr="00822002">
              <w:rPr>
                <w:sz w:val="20"/>
                <w:szCs w:val="20"/>
              </w:rPr>
              <w:t xml:space="preserve"> âgée dans le respect :</w:t>
            </w:r>
          </w:p>
          <w:p w:rsidR="00822002" w:rsidRPr="00822002" w:rsidRDefault="00822002" w:rsidP="00822002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822002">
              <w:rPr>
                <w:sz w:val="20"/>
                <w:szCs w:val="20"/>
              </w:rPr>
              <w:t>des articles R4311-1 à R4311-15 du Code de la Santé Publique relatifs aux actes professionnels,</w:t>
            </w:r>
          </w:p>
          <w:p w:rsidR="00822002" w:rsidRDefault="00822002" w:rsidP="00822002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822002">
              <w:rPr>
                <w:sz w:val="20"/>
                <w:szCs w:val="20"/>
              </w:rPr>
              <w:t>du Code de déontologie des infirmiers (décret N° 2016-1605 du 25 novembre 2016)</w:t>
            </w:r>
          </w:p>
          <w:p w:rsidR="000D5EA4" w:rsidRDefault="000D5EA4" w:rsidP="00D725AC">
            <w:pPr>
              <w:jc w:val="both"/>
              <w:rPr>
                <w:sz w:val="20"/>
                <w:szCs w:val="20"/>
              </w:rPr>
            </w:pPr>
          </w:p>
        </w:tc>
      </w:tr>
    </w:tbl>
    <w:p w:rsidR="00022F97" w:rsidRDefault="00022F97">
      <w:pPr>
        <w:rPr>
          <w:b/>
          <w:sz w:val="20"/>
          <w:szCs w:val="20"/>
        </w:rPr>
      </w:pPr>
    </w:p>
    <w:p w:rsidR="00022F97" w:rsidRDefault="00022F97">
      <w:pPr>
        <w:rPr>
          <w:b/>
          <w:sz w:val="20"/>
          <w:szCs w:val="20"/>
        </w:rPr>
      </w:pPr>
      <w:r w:rsidRPr="00022F97">
        <w:rPr>
          <w:b/>
          <w:sz w:val="20"/>
          <w:szCs w:val="20"/>
        </w:rPr>
        <w:t>Position hiérarchique</w:t>
      </w: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F396D" w:rsidTr="00FB2F7B">
        <w:trPr>
          <w:trHeight w:val="525"/>
        </w:trPr>
        <w:tc>
          <w:tcPr>
            <w:tcW w:w="9150" w:type="dxa"/>
          </w:tcPr>
          <w:p w:rsidR="004F396D" w:rsidRDefault="00C34BB8" w:rsidP="00D725AC">
            <w:pPr>
              <w:ind w:left="-38"/>
              <w:rPr>
                <w:sz w:val="20"/>
                <w:szCs w:val="20"/>
              </w:rPr>
            </w:pPr>
            <w:r w:rsidRPr="00C34BB8">
              <w:rPr>
                <w:sz w:val="20"/>
                <w:szCs w:val="20"/>
              </w:rPr>
              <w:t xml:space="preserve">Placé sous </w:t>
            </w:r>
            <w:r w:rsidR="00E80446">
              <w:rPr>
                <w:sz w:val="20"/>
                <w:szCs w:val="20"/>
              </w:rPr>
              <w:t xml:space="preserve">l’autorité </w:t>
            </w:r>
            <w:r w:rsidR="004529B7">
              <w:rPr>
                <w:sz w:val="20"/>
                <w:szCs w:val="20"/>
              </w:rPr>
              <w:t xml:space="preserve"> hiérarchique de l’IDEC et sous la responsabilité technique du médecin coordonnateur</w:t>
            </w:r>
          </w:p>
        </w:tc>
      </w:tr>
    </w:tbl>
    <w:p w:rsidR="004F396D" w:rsidRDefault="004F396D">
      <w:pPr>
        <w:rPr>
          <w:b/>
          <w:sz w:val="20"/>
          <w:szCs w:val="20"/>
        </w:rPr>
      </w:pPr>
    </w:p>
    <w:p w:rsidR="002B3143" w:rsidRDefault="00331552">
      <w:pPr>
        <w:rPr>
          <w:b/>
          <w:sz w:val="20"/>
          <w:szCs w:val="20"/>
        </w:rPr>
      </w:pPr>
      <w:r>
        <w:rPr>
          <w:b/>
          <w:sz w:val="20"/>
          <w:szCs w:val="20"/>
        </w:rPr>
        <w:t>Missions</w:t>
      </w:r>
      <w:r w:rsidR="002B3143">
        <w:rPr>
          <w:b/>
          <w:sz w:val="20"/>
          <w:szCs w:val="20"/>
        </w:rPr>
        <w:t xml:space="preserve"> du poste</w:t>
      </w:r>
    </w:p>
    <w:tbl>
      <w:tblPr>
        <w:tblW w:w="9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2B3143" w:rsidTr="00BA1F0C">
        <w:trPr>
          <w:trHeight w:val="2085"/>
        </w:trPr>
        <w:tc>
          <w:tcPr>
            <w:tcW w:w="9135" w:type="dxa"/>
          </w:tcPr>
          <w:p w:rsidR="00D725AC" w:rsidRDefault="00872CF4" w:rsidP="00D725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Responsabilités</w:t>
            </w:r>
          </w:p>
          <w:p w:rsidR="00872CF4" w:rsidRPr="00872CF4" w:rsidRDefault="00872CF4" w:rsidP="00872C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72CF4">
              <w:rPr>
                <w:sz w:val="20"/>
                <w:szCs w:val="20"/>
              </w:rPr>
              <w:t>Assurer la surveillance de l’état de santé des résidents</w:t>
            </w:r>
          </w:p>
          <w:p w:rsidR="00872CF4" w:rsidRPr="00872CF4" w:rsidRDefault="00872CF4" w:rsidP="00872C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72CF4">
              <w:rPr>
                <w:sz w:val="20"/>
                <w:szCs w:val="20"/>
              </w:rPr>
              <w:t>Encadrer les soins</w:t>
            </w:r>
          </w:p>
          <w:p w:rsidR="00872CF4" w:rsidRPr="00872CF4" w:rsidRDefault="00872CF4" w:rsidP="00872C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72CF4">
              <w:rPr>
                <w:sz w:val="20"/>
                <w:szCs w:val="20"/>
              </w:rPr>
              <w:t xml:space="preserve">Accompagner </w:t>
            </w:r>
            <w:r w:rsidR="00E80446" w:rsidRPr="00872CF4">
              <w:rPr>
                <w:sz w:val="20"/>
                <w:szCs w:val="20"/>
              </w:rPr>
              <w:t>et former</w:t>
            </w:r>
            <w:r w:rsidRPr="00872CF4">
              <w:rPr>
                <w:sz w:val="20"/>
                <w:szCs w:val="20"/>
              </w:rPr>
              <w:t xml:space="preserve"> l’équipe soignante</w:t>
            </w:r>
          </w:p>
          <w:p w:rsidR="00872CF4" w:rsidRDefault="00872CF4" w:rsidP="00D725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72CF4">
              <w:rPr>
                <w:sz w:val="20"/>
                <w:szCs w:val="20"/>
              </w:rPr>
              <w:t>Assurer la continuité de service et la sécurité des résidents</w:t>
            </w:r>
          </w:p>
          <w:p w:rsidR="00872CF4" w:rsidRPr="00872CF4" w:rsidRDefault="00872CF4" w:rsidP="00D725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725AC" w:rsidRPr="00872CF4" w:rsidRDefault="00872CF4" w:rsidP="00D725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Missions</w:t>
            </w:r>
          </w:p>
          <w:p w:rsidR="00D725AC" w:rsidRPr="00D725AC" w:rsidRDefault="00D725AC" w:rsidP="00D725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>Les missions de l’IDE s’articulent autour de 4 pôles :</w:t>
            </w:r>
          </w:p>
          <w:p w:rsidR="00D725AC" w:rsidRPr="00D725AC" w:rsidRDefault="00D725AC" w:rsidP="00D725A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>Evaluation de l’état de santé de la personne âgée et analyse des situations des soins</w:t>
            </w:r>
          </w:p>
          <w:p w:rsidR="00D725AC" w:rsidRPr="00D725AC" w:rsidRDefault="00D725AC" w:rsidP="00D725A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>Elaboration des projets de soins individualisés</w:t>
            </w:r>
          </w:p>
          <w:p w:rsidR="00D725AC" w:rsidRPr="00D725AC" w:rsidRDefault="00D725AC" w:rsidP="00D725A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>Planification, réalisation et évaluation des soins</w:t>
            </w:r>
          </w:p>
          <w:p w:rsidR="00D725AC" w:rsidRPr="00D725AC" w:rsidRDefault="00D725AC" w:rsidP="00D725A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>Mise en œuvre des traitements</w:t>
            </w:r>
          </w:p>
          <w:p w:rsidR="00D725AC" w:rsidRDefault="00D725AC" w:rsidP="00D725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22002" w:rsidRDefault="00822002" w:rsidP="00D725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80446" w:rsidRDefault="00E80446" w:rsidP="00D725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80446" w:rsidRDefault="00E80446" w:rsidP="00D725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529B7" w:rsidRDefault="004529B7" w:rsidP="00D725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529B7" w:rsidRDefault="004529B7" w:rsidP="00D725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529B7" w:rsidRDefault="004529B7" w:rsidP="00D725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725AC" w:rsidRPr="00D725AC" w:rsidRDefault="00D725AC" w:rsidP="00D725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725AC">
              <w:rPr>
                <w:b/>
                <w:sz w:val="20"/>
                <w:szCs w:val="20"/>
              </w:rPr>
              <w:lastRenderedPageBreak/>
              <w:t>Activités</w:t>
            </w:r>
          </w:p>
          <w:p w:rsidR="00D725AC" w:rsidRPr="00D725AC" w:rsidRDefault="00D725AC" w:rsidP="00D725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725AC" w:rsidRPr="00D725AC" w:rsidRDefault="00D725AC" w:rsidP="00D725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>Par rapport aux résidents et aux familles</w:t>
            </w:r>
          </w:p>
          <w:p w:rsidR="00872CF4" w:rsidRDefault="00872CF4" w:rsidP="00872CF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72CF4">
              <w:rPr>
                <w:sz w:val="20"/>
                <w:szCs w:val="20"/>
              </w:rPr>
              <w:t>Soins de confort et de bien-être, toilettes évaluatives en collaboration avec les AS et les AMP</w:t>
            </w:r>
          </w:p>
          <w:p w:rsidR="00D725AC" w:rsidRPr="00D725AC" w:rsidRDefault="00D725AC" w:rsidP="00872CF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>Soins et activités à visée préventive, diagnostique et thérapeutique</w:t>
            </w:r>
          </w:p>
          <w:p w:rsidR="00D725AC" w:rsidRPr="00D725AC" w:rsidRDefault="00D725AC" w:rsidP="00D725A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>Sécurisation du circuit du médicament en lien avec le médecin coordonnateur.</w:t>
            </w:r>
          </w:p>
          <w:p w:rsidR="00D725AC" w:rsidRDefault="00D725AC" w:rsidP="00D725A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 xml:space="preserve">Coordination et organisation des </w:t>
            </w:r>
            <w:r w:rsidR="00872CF4">
              <w:rPr>
                <w:sz w:val="20"/>
                <w:szCs w:val="20"/>
              </w:rPr>
              <w:t>activités et des soins</w:t>
            </w:r>
          </w:p>
          <w:p w:rsidR="00E80446" w:rsidRDefault="00C05C53" w:rsidP="00D725A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Animation et gestion des transmissions</w:t>
            </w:r>
          </w:p>
          <w:p w:rsidR="00C05C53" w:rsidRPr="00D725AC" w:rsidRDefault="00C05C53" w:rsidP="00D725A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Vérification de la traçabilité des soins</w:t>
            </w:r>
          </w:p>
          <w:p w:rsidR="00D725AC" w:rsidRPr="00D725AC" w:rsidRDefault="00D725AC" w:rsidP="00D725A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 xml:space="preserve">Gestion, en collaboration avec l’équipe soignante, et sous la responsabilité du médecin coordonnateur, des dossiers de soins individuels, </w:t>
            </w:r>
          </w:p>
          <w:p w:rsidR="00D725AC" w:rsidRPr="00D725AC" w:rsidRDefault="00D725AC" w:rsidP="00D725A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>Participation à l’élaboration en équipe plu</w:t>
            </w:r>
            <w:r w:rsidR="00E80446">
              <w:rPr>
                <w:sz w:val="20"/>
                <w:szCs w:val="20"/>
              </w:rPr>
              <w:t xml:space="preserve">ridisciplinaire </w:t>
            </w:r>
            <w:r w:rsidRPr="00D725AC">
              <w:rPr>
                <w:sz w:val="20"/>
                <w:szCs w:val="20"/>
              </w:rPr>
              <w:t>du projet personnalisé</w:t>
            </w:r>
          </w:p>
          <w:p w:rsidR="00D725AC" w:rsidRPr="00D725AC" w:rsidRDefault="00D725AC" w:rsidP="00D725A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>Information du résident su</w:t>
            </w:r>
            <w:r w:rsidR="00E80446">
              <w:rPr>
                <w:sz w:val="20"/>
                <w:szCs w:val="20"/>
              </w:rPr>
              <w:t xml:space="preserve">r son état de santé </w:t>
            </w:r>
          </w:p>
          <w:p w:rsidR="00D725AC" w:rsidRDefault="00D725AC" w:rsidP="00ED27A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80446">
              <w:rPr>
                <w:sz w:val="20"/>
                <w:szCs w:val="20"/>
              </w:rPr>
              <w:t xml:space="preserve">Information de l’entourage selon les consignes données par </w:t>
            </w:r>
            <w:r w:rsidR="00E80446" w:rsidRPr="00E80446">
              <w:rPr>
                <w:sz w:val="20"/>
                <w:szCs w:val="20"/>
              </w:rPr>
              <w:t xml:space="preserve">le résident </w:t>
            </w:r>
          </w:p>
          <w:p w:rsidR="00E80446" w:rsidRPr="00E80446" w:rsidRDefault="00E80446" w:rsidP="00E80446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  <w:p w:rsidR="00D725AC" w:rsidRPr="00D725AC" w:rsidRDefault="00D725AC" w:rsidP="00D725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>Par rapport aux équipes</w:t>
            </w:r>
          </w:p>
          <w:p w:rsidR="00D725AC" w:rsidRPr="00D725AC" w:rsidRDefault="00C05C53" w:rsidP="00D725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Accompagnement </w:t>
            </w:r>
            <w:r w:rsidR="00D725AC" w:rsidRPr="00D725AC">
              <w:rPr>
                <w:sz w:val="20"/>
                <w:szCs w:val="20"/>
              </w:rPr>
              <w:t>de l’équipe avec laquelle il (elle) travaille et participation à l’organisation du travail.</w:t>
            </w:r>
          </w:p>
          <w:p w:rsidR="00D725AC" w:rsidRPr="00D725AC" w:rsidRDefault="00D725AC" w:rsidP="00D725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>Participation à l’élaboration des protocoles et suivi de leur application.</w:t>
            </w:r>
          </w:p>
          <w:p w:rsidR="00D725AC" w:rsidRPr="00D725AC" w:rsidRDefault="00D725AC" w:rsidP="00D725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 xml:space="preserve">Participation aux évaluations des pratiques professionnelles, avec le médecin coordonnateur, l’IDEC et si nécessaire le psychologue, </w:t>
            </w:r>
          </w:p>
          <w:p w:rsidR="00D725AC" w:rsidRDefault="00D725AC" w:rsidP="00D725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>Participation à la formation des équipes</w:t>
            </w:r>
          </w:p>
          <w:p w:rsidR="00E80446" w:rsidRPr="00D725AC" w:rsidRDefault="00E80446" w:rsidP="00D725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à la gestion des absences des salariés dans le respect des consignes données</w:t>
            </w:r>
          </w:p>
          <w:p w:rsidR="00D725AC" w:rsidRPr="00D725AC" w:rsidRDefault="00D725AC" w:rsidP="00D725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725AC" w:rsidRPr="00D725AC" w:rsidRDefault="00D725AC" w:rsidP="00D725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 xml:space="preserve">Autres activités : </w:t>
            </w:r>
          </w:p>
          <w:p w:rsidR="00D725AC" w:rsidRPr="00D725AC" w:rsidRDefault="00D725AC" w:rsidP="00D725A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 xml:space="preserve">Contrôle et gestion de matériels, dispositifs médicaux et produits </w:t>
            </w:r>
          </w:p>
          <w:p w:rsidR="00D725AC" w:rsidRDefault="00D725AC" w:rsidP="00D725A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>Participation à la formation et à l’information des nouveaux personnels et des stagiaires</w:t>
            </w:r>
          </w:p>
          <w:p w:rsidR="004529B7" w:rsidRPr="00D725AC" w:rsidRDefault="004529B7" w:rsidP="00D725A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Peut être amenée à assurer des astreintes de nuit et à participer à la gestion des plannings</w:t>
            </w:r>
          </w:p>
          <w:p w:rsidR="00D725AC" w:rsidRDefault="00D725AC" w:rsidP="00D725A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>Veille professionnelle</w:t>
            </w:r>
          </w:p>
          <w:p w:rsidR="00E80446" w:rsidRPr="00E80446" w:rsidRDefault="00E80446" w:rsidP="00E80446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  <w:p w:rsidR="00D725AC" w:rsidRPr="00D725AC" w:rsidRDefault="00D725AC" w:rsidP="00D725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5AC">
              <w:rPr>
                <w:sz w:val="20"/>
                <w:szCs w:val="20"/>
              </w:rPr>
              <w:t xml:space="preserve">La liste des activités n’est pas exhaustive. </w:t>
            </w:r>
          </w:p>
          <w:p w:rsidR="00D725AC" w:rsidRPr="00D725AC" w:rsidRDefault="00D725AC" w:rsidP="00D725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3143" w:rsidRDefault="002B3143" w:rsidP="00D725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96923" w:rsidRDefault="00B96923">
      <w:pPr>
        <w:rPr>
          <w:b/>
          <w:sz w:val="20"/>
          <w:szCs w:val="20"/>
        </w:rPr>
      </w:pPr>
    </w:p>
    <w:p w:rsidR="00922DBE" w:rsidRDefault="00922DBE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Profil</w:t>
      </w:r>
    </w:p>
    <w:tbl>
      <w:tblPr>
        <w:tblW w:w="9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922DBE" w:rsidTr="00BA1F0C">
        <w:trPr>
          <w:trHeight w:val="2085"/>
        </w:trPr>
        <w:tc>
          <w:tcPr>
            <w:tcW w:w="9135" w:type="dxa"/>
          </w:tcPr>
          <w:p w:rsidR="00922DBE" w:rsidRDefault="00D725AC" w:rsidP="00BA1F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Diplôme requis :</w:t>
            </w:r>
          </w:p>
          <w:p w:rsidR="00D725AC" w:rsidRPr="00D725AC" w:rsidRDefault="00D725AC" w:rsidP="00BA1F0C">
            <w:pPr>
              <w:rPr>
                <w:rFonts w:cstheme="minorHAnsi"/>
                <w:sz w:val="20"/>
                <w:szCs w:val="20"/>
              </w:rPr>
            </w:pPr>
            <w:r w:rsidRPr="00D725AC">
              <w:rPr>
                <w:rFonts w:cstheme="minorHAnsi"/>
                <w:sz w:val="20"/>
                <w:szCs w:val="20"/>
              </w:rPr>
              <w:t>Diplôme d’Etat Infirmier</w:t>
            </w:r>
          </w:p>
          <w:p w:rsidR="00922DBE" w:rsidRDefault="00922DBE" w:rsidP="00BA1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 attendues :</w:t>
            </w:r>
          </w:p>
          <w:p w:rsidR="00D725AC" w:rsidRDefault="00922DBE" w:rsidP="00D91B07">
            <w:pPr>
              <w:pStyle w:val="Paragraphedeliste"/>
              <w:rPr>
                <w:b/>
                <w:sz w:val="20"/>
                <w:szCs w:val="20"/>
              </w:rPr>
            </w:pPr>
            <w:r w:rsidRPr="00671A65">
              <w:rPr>
                <w:b/>
                <w:sz w:val="20"/>
                <w:szCs w:val="20"/>
              </w:rPr>
              <w:t>Savoir (connaissances)</w:t>
            </w:r>
            <w:r w:rsidR="00671A65" w:rsidRPr="00671A65">
              <w:rPr>
                <w:b/>
                <w:sz w:val="20"/>
                <w:szCs w:val="20"/>
              </w:rPr>
              <w:t> :</w:t>
            </w:r>
          </w:p>
          <w:p w:rsidR="00D91B07" w:rsidRPr="00D91B07" w:rsidRDefault="00D91B07" w:rsidP="00D91B07">
            <w:pPr>
              <w:pStyle w:val="Paragraphedeliste"/>
              <w:rPr>
                <w:sz w:val="20"/>
                <w:szCs w:val="20"/>
              </w:rPr>
            </w:pPr>
            <w:r w:rsidRPr="00D91B07">
              <w:rPr>
                <w:sz w:val="20"/>
                <w:szCs w:val="20"/>
              </w:rPr>
              <w:t>Connaissance des actes techniques spécifiques.</w:t>
            </w:r>
          </w:p>
          <w:p w:rsidR="00D91B07" w:rsidRDefault="00D91B07" w:rsidP="00D91B07">
            <w:pPr>
              <w:pStyle w:val="Paragraphedeliste"/>
              <w:rPr>
                <w:sz w:val="20"/>
                <w:szCs w:val="20"/>
              </w:rPr>
            </w:pPr>
            <w:r w:rsidRPr="00D91B07">
              <w:rPr>
                <w:sz w:val="20"/>
                <w:szCs w:val="20"/>
              </w:rPr>
              <w:t>Connaissance des règles d’hygiène, d’asepsie et de sécurité.</w:t>
            </w:r>
          </w:p>
          <w:p w:rsidR="007C04F0" w:rsidRPr="00D91B07" w:rsidRDefault="00C05C53" w:rsidP="00D91B07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Connaissance</w:t>
            </w:r>
            <w:r w:rsidR="007C04F0">
              <w:rPr>
                <w:sz w:val="20"/>
                <w:szCs w:val="20"/>
              </w:rPr>
              <w:t xml:space="preserve"> des pathologies du vieillissement</w:t>
            </w:r>
          </w:p>
          <w:p w:rsidR="00D91B07" w:rsidRDefault="00D91B07" w:rsidP="00D91B07">
            <w:pPr>
              <w:pStyle w:val="Paragraphedeliste"/>
              <w:rPr>
                <w:sz w:val="20"/>
                <w:szCs w:val="20"/>
              </w:rPr>
            </w:pPr>
            <w:r w:rsidRPr="00D91B07">
              <w:rPr>
                <w:sz w:val="20"/>
                <w:szCs w:val="20"/>
              </w:rPr>
              <w:t>Connaissance de la démarche qualité et de la démarche projet.</w:t>
            </w:r>
          </w:p>
          <w:p w:rsidR="00C05C53" w:rsidRDefault="00C05C53" w:rsidP="00D91B07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Connaissance de l’établissement et de son organisation</w:t>
            </w:r>
          </w:p>
          <w:p w:rsidR="00D91B07" w:rsidRPr="00D91B07" w:rsidRDefault="00D91B07" w:rsidP="00D91B07">
            <w:pPr>
              <w:pStyle w:val="Paragraphedeliste"/>
              <w:rPr>
                <w:sz w:val="20"/>
                <w:szCs w:val="20"/>
              </w:rPr>
            </w:pPr>
          </w:p>
          <w:p w:rsidR="00D91B07" w:rsidRPr="00822002" w:rsidRDefault="00922DBE" w:rsidP="00D91B07">
            <w:pPr>
              <w:pStyle w:val="Paragraphedeliste"/>
              <w:rPr>
                <w:b/>
                <w:sz w:val="20"/>
                <w:szCs w:val="20"/>
              </w:rPr>
            </w:pPr>
            <w:r w:rsidRPr="00922DBE">
              <w:rPr>
                <w:b/>
                <w:sz w:val="20"/>
                <w:szCs w:val="20"/>
              </w:rPr>
              <w:t>Compé</w:t>
            </w:r>
            <w:r w:rsidR="00671A65">
              <w:rPr>
                <w:b/>
                <w:sz w:val="20"/>
                <w:szCs w:val="20"/>
              </w:rPr>
              <w:t>tences comportementales (savoir-</w:t>
            </w:r>
            <w:r w:rsidRPr="00922DBE">
              <w:rPr>
                <w:b/>
                <w:sz w:val="20"/>
                <w:szCs w:val="20"/>
              </w:rPr>
              <w:t>être)</w:t>
            </w:r>
            <w:r w:rsidR="00671A65">
              <w:rPr>
                <w:b/>
                <w:sz w:val="20"/>
                <w:szCs w:val="20"/>
              </w:rPr>
              <w:t> :</w:t>
            </w:r>
          </w:p>
          <w:p w:rsidR="00822002" w:rsidRDefault="00822002" w:rsidP="00D91B07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 de l’écoute,</w:t>
            </w:r>
          </w:p>
          <w:p w:rsidR="00D91B07" w:rsidRPr="00D91B07" w:rsidRDefault="00822002" w:rsidP="00D91B07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91B07" w:rsidRPr="00D91B07">
              <w:rPr>
                <w:sz w:val="20"/>
                <w:szCs w:val="20"/>
              </w:rPr>
              <w:t>ptitude</w:t>
            </w:r>
            <w:r w:rsidR="00C05C53">
              <w:rPr>
                <w:sz w:val="20"/>
                <w:szCs w:val="20"/>
              </w:rPr>
              <w:t xml:space="preserve"> relationnelle</w:t>
            </w:r>
          </w:p>
          <w:p w:rsidR="00D91B07" w:rsidRPr="00D91B07" w:rsidRDefault="00D91B07" w:rsidP="00D91B07">
            <w:pPr>
              <w:pStyle w:val="Paragraphedeliste"/>
              <w:rPr>
                <w:sz w:val="20"/>
                <w:szCs w:val="20"/>
              </w:rPr>
            </w:pPr>
            <w:r w:rsidRPr="00D91B07">
              <w:rPr>
                <w:sz w:val="20"/>
                <w:szCs w:val="20"/>
              </w:rPr>
              <w:lastRenderedPageBreak/>
              <w:t>Discrétion /Confidentialité.</w:t>
            </w:r>
          </w:p>
          <w:p w:rsidR="00D91B07" w:rsidRPr="00D91B07" w:rsidRDefault="00D91B07" w:rsidP="00D91B07">
            <w:pPr>
              <w:pStyle w:val="Paragraphedeliste"/>
              <w:rPr>
                <w:sz w:val="20"/>
                <w:szCs w:val="20"/>
              </w:rPr>
            </w:pPr>
            <w:r w:rsidRPr="00D91B07">
              <w:rPr>
                <w:sz w:val="20"/>
                <w:szCs w:val="20"/>
              </w:rPr>
              <w:t>Adaptabilité et disponibilité.</w:t>
            </w:r>
          </w:p>
          <w:p w:rsidR="00D91B07" w:rsidRPr="00D91B07" w:rsidRDefault="00D91B07" w:rsidP="00D91B07">
            <w:pPr>
              <w:pStyle w:val="Paragraphedeliste"/>
              <w:rPr>
                <w:sz w:val="20"/>
                <w:szCs w:val="20"/>
              </w:rPr>
            </w:pPr>
            <w:r w:rsidRPr="00D91B07">
              <w:rPr>
                <w:sz w:val="20"/>
                <w:szCs w:val="20"/>
              </w:rPr>
              <w:t>Maîtrise de soi et équilibre émotionnel.</w:t>
            </w:r>
          </w:p>
          <w:p w:rsidR="00162FAD" w:rsidRPr="006A2537" w:rsidRDefault="00162FAD" w:rsidP="006A2537">
            <w:pPr>
              <w:pStyle w:val="Sansinterligne"/>
              <w:jc w:val="both"/>
              <w:rPr>
                <w:sz w:val="20"/>
                <w:szCs w:val="20"/>
              </w:rPr>
            </w:pPr>
          </w:p>
          <w:p w:rsidR="00922DBE" w:rsidRDefault="00922DBE" w:rsidP="00922DBE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 opérationnelles (savoir-faire)</w:t>
            </w:r>
          </w:p>
          <w:p w:rsidR="00822002" w:rsidRPr="00D91B07" w:rsidRDefault="00822002" w:rsidP="00822002">
            <w:pPr>
              <w:pStyle w:val="Paragraphedeliste"/>
              <w:rPr>
                <w:sz w:val="20"/>
                <w:szCs w:val="20"/>
              </w:rPr>
            </w:pPr>
            <w:r w:rsidRPr="00D91B07">
              <w:rPr>
                <w:sz w:val="20"/>
                <w:szCs w:val="20"/>
              </w:rPr>
              <w:t>Sens de l’urgence et des responsabilités / Grande réactivité.</w:t>
            </w:r>
          </w:p>
          <w:p w:rsidR="00822002" w:rsidRDefault="00822002" w:rsidP="00D91B07">
            <w:pPr>
              <w:pStyle w:val="Paragraphedeliste"/>
              <w:rPr>
                <w:sz w:val="20"/>
                <w:szCs w:val="20"/>
              </w:rPr>
            </w:pPr>
            <w:r w:rsidRPr="00D91B07">
              <w:rPr>
                <w:sz w:val="20"/>
                <w:szCs w:val="20"/>
              </w:rPr>
              <w:t xml:space="preserve">Sens de l’initiative </w:t>
            </w:r>
          </w:p>
          <w:p w:rsidR="008B4E36" w:rsidRDefault="00C05C53" w:rsidP="00822002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Vigilance</w:t>
            </w:r>
          </w:p>
          <w:p w:rsidR="00822002" w:rsidRPr="00D91B07" w:rsidRDefault="008B4E36" w:rsidP="00822002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22002" w:rsidRPr="00D91B07">
              <w:rPr>
                <w:sz w:val="20"/>
                <w:szCs w:val="20"/>
              </w:rPr>
              <w:t>igueur et sens de l’organisation.</w:t>
            </w:r>
          </w:p>
          <w:p w:rsidR="00D91B07" w:rsidRDefault="00C05C53" w:rsidP="00D91B07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Aptitude à travailler en équipe</w:t>
            </w:r>
          </w:p>
          <w:p w:rsidR="00D91B07" w:rsidRPr="00D91B07" w:rsidRDefault="00C05C53" w:rsidP="00D91B07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Aptitude à accompagner et coordonner une </w:t>
            </w:r>
            <w:r w:rsidR="00D91B07" w:rsidRPr="00D91B07">
              <w:rPr>
                <w:sz w:val="20"/>
                <w:szCs w:val="20"/>
              </w:rPr>
              <w:t xml:space="preserve">équipe.  </w:t>
            </w:r>
          </w:p>
          <w:p w:rsidR="003871DF" w:rsidRPr="003C0B30" w:rsidRDefault="003871DF" w:rsidP="003C0B30">
            <w:pPr>
              <w:pStyle w:val="Sansinterligne"/>
              <w:jc w:val="both"/>
              <w:rPr>
                <w:sz w:val="20"/>
                <w:szCs w:val="20"/>
              </w:rPr>
            </w:pPr>
          </w:p>
          <w:p w:rsidR="00922DBE" w:rsidRPr="00671ECE" w:rsidRDefault="00922DBE" w:rsidP="00B9501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22DBE">
              <w:rPr>
                <w:b/>
                <w:sz w:val="20"/>
                <w:szCs w:val="20"/>
              </w:rPr>
              <w:t>Compétences numériques :</w:t>
            </w:r>
          </w:p>
          <w:p w:rsidR="00671ECE" w:rsidRPr="00671ECE" w:rsidRDefault="00671ECE" w:rsidP="007C04F0">
            <w:pPr>
              <w:pStyle w:val="Paragraphedeliste"/>
              <w:rPr>
                <w:sz w:val="20"/>
                <w:szCs w:val="20"/>
              </w:rPr>
            </w:pPr>
            <w:r w:rsidRPr="004A5013">
              <w:rPr>
                <w:sz w:val="20"/>
                <w:szCs w:val="20"/>
              </w:rPr>
              <w:t>Maitrise</w:t>
            </w:r>
            <w:r w:rsidR="007C04F0" w:rsidRPr="004A5013">
              <w:rPr>
                <w:sz w:val="20"/>
                <w:szCs w:val="20"/>
              </w:rPr>
              <w:t xml:space="preserve"> du</w:t>
            </w:r>
            <w:r w:rsidRPr="004A5013">
              <w:rPr>
                <w:sz w:val="20"/>
                <w:szCs w:val="20"/>
              </w:rPr>
              <w:t xml:space="preserve"> logiciel de soin</w:t>
            </w:r>
          </w:p>
        </w:tc>
      </w:tr>
    </w:tbl>
    <w:p w:rsidR="002B3143" w:rsidRDefault="002B3143" w:rsidP="00922DBE">
      <w:pPr>
        <w:rPr>
          <w:b/>
          <w:sz w:val="20"/>
          <w:szCs w:val="20"/>
        </w:rPr>
      </w:pPr>
    </w:p>
    <w:p w:rsidR="003E6D06" w:rsidRDefault="003E6D06" w:rsidP="00922DBE">
      <w:pPr>
        <w:rPr>
          <w:b/>
          <w:sz w:val="20"/>
          <w:szCs w:val="20"/>
        </w:rPr>
      </w:pPr>
      <w:r>
        <w:rPr>
          <w:b/>
          <w:sz w:val="20"/>
          <w:szCs w:val="20"/>
        </w:rPr>
        <w:t>Degré autonomie</w:t>
      </w: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E6D06" w:rsidTr="00BA1F0C">
        <w:trPr>
          <w:trHeight w:val="525"/>
        </w:trPr>
        <w:tc>
          <w:tcPr>
            <w:tcW w:w="9150" w:type="dxa"/>
          </w:tcPr>
          <w:p w:rsidR="003E6D06" w:rsidRDefault="00C05C53" w:rsidP="00BA1F0C">
            <w:pPr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Autonomie dans l’adaptation de l’organisation des soins et activités au quotidien</w:t>
            </w:r>
            <w:r w:rsidR="004529B7">
              <w:rPr>
                <w:sz w:val="20"/>
                <w:szCs w:val="20"/>
              </w:rPr>
              <w:t xml:space="preserve"> dans le respect des consignes de l’IDEC</w:t>
            </w:r>
          </w:p>
          <w:p w:rsidR="00C05C53" w:rsidRDefault="00C05C53" w:rsidP="00BA1F0C">
            <w:pPr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Autonomie dans le cadre de son rôle propre</w:t>
            </w:r>
          </w:p>
        </w:tc>
      </w:tr>
    </w:tbl>
    <w:p w:rsidR="00D850E0" w:rsidRDefault="00D850E0" w:rsidP="00922DBE">
      <w:pPr>
        <w:rPr>
          <w:b/>
          <w:sz w:val="20"/>
          <w:szCs w:val="20"/>
        </w:rPr>
      </w:pPr>
    </w:p>
    <w:p w:rsidR="003E6D06" w:rsidRDefault="003E6D06" w:rsidP="00922DBE">
      <w:pPr>
        <w:rPr>
          <w:b/>
          <w:sz w:val="20"/>
          <w:szCs w:val="20"/>
        </w:rPr>
      </w:pPr>
      <w:r>
        <w:rPr>
          <w:b/>
          <w:sz w:val="20"/>
          <w:szCs w:val="20"/>
        </w:rPr>
        <w:t>Relations fonctionnelles</w:t>
      </w: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E6D06" w:rsidTr="00BA1F0C">
        <w:trPr>
          <w:trHeight w:val="525"/>
        </w:trPr>
        <w:tc>
          <w:tcPr>
            <w:tcW w:w="9150" w:type="dxa"/>
          </w:tcPr>
          <w:p w:rsidR="000B4682" w:rsidRPr="00DD0A53" w:rsidRDefault="000B4682" w:rsidP="008E0634">
            <w:pPr>
              <w:pStyle w:val="Sansinterligne"/>
              <w:rPr>
                <w:b/>
                <w:sz w:val="20"/>
                <w:szCs w:val="20"/>
              </w:rPr>
            </w:pPr>
            <w:r w:rsidRPr="00DD0A53">
              <w:rPr>
                <w:b/>
                <w:sz w:val="20"/>
                <w:szCs w:val="20"/>
              </w:rPr>
              <w:t>Interne</w:t>
            </w:r>
          </w:p>
          <w:p w:rsidR="00872CF4" w:rsidRDefault="00872CF4" w:rsidP="008E0634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Principalement, AS et AMP pour le suivi d</w:t>
            </w:r>
            <w:r w:rsidR="00DD0A53">
              <w:rPr>
                <w:sz w:val="20"/>
                <w:szCs w:val="20"/>
              </w:rPr>
              <w:t>e la qualité des soins prodigué</w:t>
            </w:r>
            <w:r>
              <w:rPr>
                <w:sz w:val="20"/>
                <w:szCs w:val="20"/>
              </w:rPr>
              <w:t>s aux résidents.</w:t>
            </w:r>
          </w:p>
          <w:p w:rsidR="000B4682" w:rsidRDefault="00872CF4" w:rsidP="008E0634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façon générale, ensemble </w:t>
            </w:r>
            <w:r w:rsidR="00DD0A53">
              <w:rPr>
                <w:sz w:val="20"/>
                <w:szCs w:val="20"/>
              </w:rPr>
              <w:t>du personnel</w:t>
            </w:r>
          </w:p>
          <w:p w:rsidR="00671ECE" w:rsidRDefault="00671ECE" w:rsidP="008E0634">
            <w:pPr>
              <w:pStyle w:val="Sansinterligne"/>
              <w:rPr>
                <w:sz w:val="20"/>
                <w:szCs w:val="20"/>
              </w:rPr>
            </w:pPr>
          </w:p>
          <w:p w:rsidR="000B4682" w:rsidRPr="00DD0A53" w:rsidRDefault="000B4682" w:rsidP="008E0634">
            <w:pPr>
              <w:pStyle w:val="Sansinterligne"/>
              <w:rPr>
                <w:b/>
                <w:sz w:val="20"/>
                <w:szCs w:val="20"/>
              </w:rPr>
            </w:pPr>
            <w:r w:rsidRPr="00DD0A53">
              <w:rPr>
                <w:b/>
                <w:sz w:val="20"/>
                <w:szCs w:val="20"/>
              </w:rPr>
              <w:t>Externe</w:t>
            </w:r>
          </w:p>
          <w:p w:rsidR="00B96923" w:rsidRDefault="000B4682" w:rsidP="008E0634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 avec </w:t>
            </w:r>
            <w:r w:rsidR="00DD0A53">
              <w:rPr>
                <w:sz w:val="20"/>
                <w:szCs w:val="20"/>
              </w:rPr>
              <w:t>l’entourage des résidents (famille, représentant légal, …)</w:t>
            </w:r>
          </w:p>
          <w:p w:rsidR="00D850E0" w:rsidRDefault="008B4E36" w:rsidP="008E0634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Collaboration </w:t>
            </w:r>
            <w:r w:rsidR="00D850E0">
              <w:rPr>
                <w:sz w:val="20"/>
                <w:szCs w:val="20"/>
              </w:rPr>
              <w:t>avec intervenants extérieurs :</w:t>
            </w:r>
            <w:r>
              <w:rPr>
                <w:sz w:val="20"/>
                <w:szCs w:val="20"/>
              </w:rPr>
              <w:t xml:space="preserve"> médecins libéraux, psychologue, kiné, </w:t>
            </w:r>
            <w:r w:rsidR="00DD0A53">
              <w:rPr>
                <w:sz w:val="20"/>
                <w:szCs w:val="20"/>
              </w:rPr>
              <w:t>erg</w:t>
            </w:r>
            <w:r w:rsidR="004A5013">
              <w:rPr>
                <w:sz w:val="20"/>
                <w:szCs w:val="20"/>
              </w:rPr>
              <w:t xml:space="preserve">othérapeute, </w:t>
            </w:r>
            <w:r w:rsidR="00531888">
              <w:rPr>
                <w:sz w:val="20"/>
                <w:szCs w:val="20"/>
              </w:rPr>
              <w:t>diététicienne, …</w:t>
            </w:r>
          </w:p>
          <w:p w:rsidR="00D850E0" w:rsidRDefault="00DD0A53" w:rsidP="008E0634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avec les établissements sanitaires et médico-sociaux</w:t>
            </w:r>
          </w:p>
          <w:p w:rsidR="00500FD7" w:rsidRDefault="00500FD7" w:rsidP="001001A2">
            <w:pPr>
              <w:ind w:left="-38"/>
              <w:rPr>
                <w:sz w:val="20"/>
                <w:szCs w:val="20"/>
              </w:rPr>
            </w:pPr>
          </w:p>
        </w:tc>
      </w:tr>
    </w:tbl>
    <w:p w:rsidR="003E6D06" w:rsidRDefault="003E6D06" w:rsidP="00922DBE">
      <w:pPr>
        <w:rPr>
          <w:b/>
          <w:sz w:val="20"/>
          <w:szCs w:val="20"/>
        </w:rPr>
      </w:pPr>
    </w:p>
    <w:p w:rsidR="003E6D06" w:rsidRDefault="00DD0A53" w:rsidP="00922DB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Moyens techniques </w:t>
      </w: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E6D06" w:rsidTr="00BA1F0C">
        <w:trPr>
          <w:trHeight w:val="525"/>
        </w:trPr>
        <w:tc>
          <w:tcPr>
            <w:tcW w:w="9150" w:type="dxa"/>
          </w:tcPr>
          <w:p w:rsidR="00735249" w:rsidRPr="00531888" w:rsidRDefault="004A5013" w:rsidP="00735249">
            <w:pPr>
              <w:pStyle w:val="Sansinterligne"/>
              <w:jc w:val="both"/>
              <w:rPr>
                <w:sz w:val="20"/>
                <w:szCs w:val="20"/>
              </w:rPr>
            </w:pPr>
            <w:r w:rsidRPr="00531888">
              <w:rPr>
                <w:sz w:val="20"/>
                <w:szCs w:val="20"/>
              </w:rPr>
              <w:t>Outils informatique</w:t>
            </w:r>
            <w:r w:rsidR="00531888">
              <w:rPr>
                <w:sz w:val="20"/>
                <w:szCs w:val="20"/>
              </w:rPr>
              <w:t>s</w:t>
            </w:r>
            <w:r w:rsidRPr="00531888">
              <w:rPr>
                <w:sz w:val="20"/>
                <w:szCs w:val="20"/>
              </w:rPr>
              <w:t xml:space="preserve"> et de communication (appel malade, </w:t>
            </w:r>
            <w:r w:rsidR="00531888" w:rsidRPr="00531888">
              <w:rPr>
                <w:sz w:val="20"/>
                <w:szCs w:val="20"/>
              </w:rPr>
              <w:t>téléphonie, …)</w:t>
            </w:r>
          </w:p>
          <w:p w:rsidR="008B4E36" w:rsidRPr="00531888" w:rsidRDefault="007C04F0" w:rsidP="00735249">
            <w:pPr>
              <w:pStyle w:val="Sansinterligne"/>
              <w:jc w:val="both"/>
              <w:rPr>
                <w:sz w:val="20"/>
                <w:szCs w:val="20"/>
              </w:rPr>
            </w:pPr>
            <w:r w:rsidRPr="00531888">
              <w:rPr>
                <w:sz w:val="20"/>
                <w:szCs w:val="20"/>
              </w:rPr>
              <w:t>Matériel et</w:t>
            </w:r>
            <w:r w:rsidR="008B4E36" w:rsidRPr="00531888">
              <w:rPr>
                <w:sz w:val="20"/>
                <w:szCs w:val="20"/>
              </w:rPr>
              <w:t xml:space="preserve"> dispositifs médicaux</w:t>
            </w:r>
          </w:p>
          <w:p w:rsidR="00EB2CA9" w:rsidRDefault="007C04F0" w:rsidP="00735249">
            <w:pPr>
              <w:pStyle w:val="Sansinterligne"/>
              <w:jc w:val="both"/>
              <w:rPr>
                <w:sz w:val="20"/>
                <w:szCs w:val="20"/>
              </w:rPr>
            </w:pPr>
            <w:r w:rsidRPr="00531888">
              <w:rPr>
                <w:sz w:val="20"/>
                <w:szCs w:val="20"/>
              </w:rPr>
              <w:t>P</w:t>
            </w:r>
            <w:r w:rsidR="008B4E36" w:rsidRPr="00531888">
              <w:rPr>
                <w:sz w:val="20"/>
                <w:szCs w:val="20"/>
              </w:rPr>
              <w:t>rocédures et protocoles</w:t>
            </w:r>
          </w:p>
          <w:p w:rsidR="004A5013" w:rsidRDefault="004A5013" w:rsidP="00735249">
            <w:pPr>
              <w:pStyle w:val="Sansinterlign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Tenue professionnelle</w:t>
            </w:r>
          </w:p>
          <w:p w:rsidR="004A5013" w:rsidRDefault="004A5013" w:rsidP="00735249">
            <w:pPr>
              <w:pStyle w:val="Sansinterlign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Clé passe-partout</w:t>
            </w:r>
          </w:p>
          <w:p w:rsidR="004529B7" w:rsidRDefault="004529B7" w:rsidP="00735249">
            <w:pPr>
              <w:pStyle w:val="Sansinterligne"/>
              <w:jc w:val="both"/>
            </w:pPr>
            <w:r>
              <w:rPr>
                <w:sz w:val="20"/>
                <w:szCs w:val="20"/>
              </w:rPr>
              <w:t>Intranet</w:t>
            </w:r>
          </w:p>
        </w:tc>
      </w:tr>
    </w:tbl>
    <w:p w:rsidR="009B5296" w:rsidRDefault="009B5296" w:rsidP="00922DBE">
      <w:pPr>
        <w:rPr>
          <w:b/>
          <w:sz w:val="20"/>
          <w:szCs w:val="20"/>
        </w:rPr>
      </w:pPr>
      <w:bookmarkStart w:id="0" w:name="_GoBack"/>
      <w:bookmarkEnd w:id="0"/>
    </w:p>
    <w:sectPr w:rsidR="009B52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AE" w:rsidRDefault="000C03AE" w:rsidP="000D5EA4">
      <w:pPr>
        <w:spacing w:after="0" w:line="240" w:lineRule="auto"/>
      </w:pPr>
      <w:r>
        <w:separator/>
      </w:r>
    </w:p>
  </w:endnote>
  <w:endnote w:type="continuationSeparator" w:id="0">
    <w:p w:rsidR="000C03AE" w:rsidRDefault="000C03AE" w:rsidP="000D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498759"/>
      <w:docPartObj>
        <w:docPartGallery w:val="Page Numbers (Bottom of Page)"/>
        <w:docPartUnique/>
      </w:docPartObj>
    </w:sdtPr>
    <w:sdtEndPr/>
    <w:sdtContent>
      <w:p w:rsidR="00616DD4" w:rsidRDefault="00616D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9B7">
          <w:rPr>
            <w:noProof/>
          </w:rPr>
          <w:t>2</w:t>
        </w:r>
        <w:r>
          <w:fldChar w:fldCharType="end"/>
        </w:r>
      </w:p>
    </w:sdtContent>
  </w:sdt>
  <w:p w:rsidR="00616DD4" w:rsidRDefault="00616D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AE" w:rsidRDefault="000C03AE" w:rsidP="000D5EA4">
      <w:pPr>
        <w:spacing w:after="0" w:line="240" w:lineRule="auto"/>
      </w:pPr>
      <w:r>
        <w:separator/>
      </w:r>
    </w:p>
  </w:footnote>
  <w:footnote w:type="continuationSeparator" w:id="0">
    <w:p w:rsidR="000C03AE" w:rsidRDefault="000C03AE" w:rsidP="000D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A4" w:rsidRDefault="000D5EA4">
    <w:pPr>
      <w:pStyle w:val="En-tte"/>
    </w:pPr>
    <w:r>
      <w:rPr>
        <w:rFonts w:ascii="Times New Roman" w:hAnsi="Times New Roman" w:cs="Times New Roman"/>
        <w:noProof/>
        <w:lang w:eastAsia="fr-FR"/>
      </w:rPr>
      <w:drawing>
        <wp:inline distT="0" distB="0" distL="0" distR="0">
          <wp:extent cx="990600" cy="752475"/>
          <wp:effectExtent l="0" t="0" r="0" b="9525"/>
          <wp:docPr id="2" name="Image 2" descr="cid:image001.jpg@01D3390E.5EF6BB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jpg@01D3390E.5EF6BB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40B"/>
    <w:multiLevelType w:val="hybridMultilevel"/>
    <w:tmpl w:val="41129D5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F5482D"/>
    <w:multiLevelType w:val="hybridMultilevel"/>
    <w:tmpl w:val="6EC4F8FA"/>
    <w:lvl w:ilvl="0" w:tplc="305CA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C3286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35DE7"/>
    <w:multiLevelType w:val="hybridMultilevel"/>
    <w:tmpl w:val="74AA1FB2"/>
    <w:lvl w:ilvl="0" w:tplc="9998D7DE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A004310A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E5794"/>
    <w:multiLevelType w:val="hybridMultilevel"/>
    <w:tmpl w:val="1764DDF2"/>
    <w:lvl w:ilvl="0" w:tplc="D3B42860">
      <w:start w:val="1"/>
      <w:numFmt w:val="bullet"/>
      <w:lvlText w:val="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 w:val="0"/>
        <w:i w:val="0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87945"/>
    <w:multiLevelType w:val="hybridMultilevel"/>
    <w:tmpl w:val="53A6A1A2"/>
    <w:lvl w:ilvl="0" w:tplc="305CA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D98C922">
      <w:start w:val="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/>
        <w:i w:val="0"/>
        <w:caps w:val="0"/>
        <w:strike w:val="0"/>
        <w:dstrike w:val="0"/>
        <w:vanish w:val="0"/>
        <w:color w:val="00CC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23BCF"/>
    <w:multiLevelType w:val="hybridMultilevel"/>
    <w:tmpl w:val="837CC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DF2"/>
    <w:multiLevelType w:val="hybridMultilevel"/>
    <w:tmpl w:val="979EF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97487"/>
    <w:multiLevelType w:val="hybridMultilevel"/>
    <w:tmpl w:val="9A5C2A6A"/>
    <w:lvl w:ilvl="0" w:tplc="305CA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4310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55B9C"/>
    <w:multiLevelType w:val="hybridMultilevel"/>
    <w:tmpl w:val="971EC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E1858"/>
    <w:multiLevelType w:val="hybridMultilevel"/>
    <w:tmpl w:val="60A28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D5E5D"/>
    <w:multiLevelType w:val="hybridMultilevel"/>
    <w:tmpl w:val="949A7B10"/>
    <w:lvl w:ilvl="0" w:tplc="F738B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24A9A"/>
    <w:multiLevelType w:val="hybridMultilevel"/>
    <w:tmpl w:val="5C50E9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94A91"/>
    <w:multiLevelType w:val="hybridMultilevel"/>
    <w:tmpl w:val="E41486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11EE5"/>
    <w:multiLevelType w:val="hybridMultilevel"/>
    <w:tmpl w:val="CE484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12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CE"/>
    <w:rsid w:val="00012DAE"/>
    <w:rsid w:val="00017908"/>
    <w:rsid w:val="00022F97"/>
    <w:rsid w:val="00025C90"/>
    <w:rsid w:val="00090211"/>
    <w:rsid w:val="000B4682"/>
    <w:rsid w:val="000C03AE"/>
    <w:rsid w:val="000D5EA4"/>
    <w:rsid w:val="001001A2"/>
    <w:rsid w:val="00103DA4"/>
    <w:rsid w:val="001165B7"/>
    <w:rsid w:val="001203F2"/>
    <w:rsid w:val="00162FAD"/>
    <w:rsid w:val="001C06D9"/>
    <w:rsid w:val="001F596F"/>
    <w:rsid w:val="002157E8"/>
    <w:rsid w:val="002553B3"/>
    <w:rsid w:val="00273202"/>
    <w:rsid w:val="002B3143"/>
    <w:rsid w:val="002C13A1"/>
    <w:rsid w:val="00331552"/>
    <w:rsid w:val="00352CF7"/>
    <w:rsid w:val="00381614"/>
    <w:rsid w:val="003871DF"/>
    <w:rsid w:val="003C0B30"/>
    <w:rsid w:val="003E6549"/>
    <w:rsid w:val="003E6D06"/>
    <w:rsid w:val="003F469A"/>
    <w:rsid w:val="004072C5"/>
    <w:rsid w:val="004529B7"/>
    <w:rsid w:val="004752BA"/>
    <w:rsid w:val="004A5013"/>
    <w:rsid w:val="004E3D31"/>
    <w:rsid w:val="004F3477"/>
    <w:rsid w:val="004F396D"/>
    <w:rsid w:val="00500FD7"/>
    <w:rsid w:val="00531888"/>
    <w:rsid w:val="00614B20"/>
    <w:rsid w:val="00616DD4"/>
    <w:rsid w:val="00671A65"/>
    <w:rsid w:val="00671ECE"/>
    <w:rsid w:val="006A2537"/>
    <w:rsid w:val="006D28DA"/>
    <w:rsid w:val="00735249"/>
    <w:rsid w:val="007C04F0"/>
    <w:rsid w:val="007C6108"/>
    <w:rsid w:val="00822002"/>
    <w:rsid w:val="00830549"/>
    <w:rsid w:val="00872CF4"/>
    <w:rsid w:val="00884FB4"/>
    <w:rsid w:val="008B4E36"/>
    <w:rsid w:val="008E0634"/>
    <w:rsid w:val="008E35B7"/>
    <w:rsid w:val="008F6073"/>
    <w:rsid w:val="00922DBE"/>
    <w:rsid w:val="009B5296"/>
    <w:rsid w:val="00A13AD6"/>
    <w:rsid w:val="00A319F7"/>
    <w:rsid w:val="00A81BE5"/>
    <w:rsid w:val="00AE23B7"/>
    <w:rsid w:val="00B15929"/>
    <w:rsid w:val="00B81076"/>
    <w:rsid w:val="00B91426"/>
    <w:rsid w:val="00B9501C"/>
    <w:rsid w:val="00B96923"/>
    <w:rsid w:val="00BE191F"/>
    <w:rsid w:val="00C00FCF"/>
    <w:rsid w:val="00C05C53"/>
    <w:rsid w:val="00C34BB8"/>
    <w:rsid w:val="00C85F12"/>
    <w:rsid w:val="00CA452A"/>
    <w:rsid w:val="00CB1439"/>
    <w:rsid w:val="00CC0FDE"/>
    <w:rsid w:val="00D500B5"/>
    <w:rsid w:val="00D725AC"/>
    <w:rsid w:val="00D831DE"/>
    <w:rsid w:val="00D837CE"/>
    <w:rsid w:val="00D850E0"/>
    <w:rsid w:val="00D90F2A"/>
    <w:rsid w:val="00D91B07"/>
    <w:rsid w:val="00D95512"/>
    <w:rsid w:val="00DD0A53"/>
    <w:rsid w:val="00DD4DAC"/>
    <w:rsid w:val="00DD73AC"/>
    <w:rsid w:val="00E4125D"/>
    <w:rsid w:val="00E64F7D"/>
    <w:rsid w:val="00E80446"/>
    <w:rsid w:val="00EB2CA9"/>
    <w:rsid w:val="00F8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88AD"/>
  <w15:docId w15:val="{122C944D-DB30-4066-A8E0-FEA52FF8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6">
    <w:name w:val="Light Shading Accent 6"/>
    <w:basedOn w:val="TableauNormal"/>
    <w:uiPriority w:val="60"/>
    <w:rsid w:val="00B9142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0D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5EA4"/>
  </w:style>
  <w:style w:type="paragraph" w:styleId="Pieddepage">
    <w:name w:val="footer"/>
    <w:basedOn w:val="Normal"/>
    <w:link w:val="PieddepageCar"/>
    <w:uiPriority w:val="99"/>
    <w:unhideWhenUsed/>
    <w:rsid w:val="000D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5EA4"/>
  </w:style>
  <w:style w:type="paragraph" w:styleId="Textedebulles">
    <w:name w:val="Balloon Text"/>
    <w:basedOn w:val="Normal"/>
    <w:link w:val="TextedebullesCar"/>
    <w:uiPriority w:val="99"/>
    <w:semiHidden/>
    <w:unhideWhenUsed/>
    <w:rsid w:val="000D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E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2DBE"/>
    <w:pPr>
      <w:ind w:left="720"/>
      <w:contextualSpacing/>
    </w:pPr>
  </w:style>
  <w:style w:type="paragraph" w:styleId="Sansinterligne">
    <w:name w:val="No Spacing"/>
    <w:uiPriority w:val="1"/>
    <w:qFormat/>
    <w:rsid w:val="00671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390E.5EF6BB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</dc:creator>
  <cp:lastModifiedBy>Isabelle TEULADE</cp:lastModifiedBy>
  <cp:revision>6</cp:revision>
  <dcterms:created xsi:type="dcterms:W3CDTF">2017-11-28T08:55:00Z</dcterms:created>
  <dcterms:modified xsi:type="dcterms:W3CDTF">2018-07-19T08:51:00Z</dcterms:modified>
</cp:coreProperties>
</file>